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  <w:lang w:eastAsia="zh-CN"/>
          <w14:ligatures w14:val="none"/>
        </w:rPr>
      </w:pPr>
      <w:bookmarkStart w:id="0" w:name="_Toc138775419"/>
      <w:bookmarkStart w:id="1" w:name="_Toc138775390"/>
      <w:r>
        <w:rPr>
          <w:rFonts w:hint="eastAsia" w:ascii="宋体" w:hAnsi="宋体" w:eastAsia="宋体" w:cs="宋体"/>
          <w:b/>
          <w:bCs/>
          <w:kern w:val="44"/>
          <w:sz w:val="32"/>
          <w:szCs w:val="32"/>
          <w14:ligatures w14:val="none"/>
        </w:rPr>
        <w:t>舜洁（山东）物业发展有限公司安全生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  <w14:ligatures w14:val="none"/>
        </w:rPr>
        <w:t>产能力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14:ligatures w14:val="none"/>
        </w:rPr>
        <w:t>培训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  <w14:ligatures w14:val="none"/>
        </w:rPr>
        <w:t>及取证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14:ligatures w14:val="none"/>
        </w:rPr>
        <w:t>服务项目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eastAsia="zh-CN"/>
          <w14:ligatures w14:val="none"/>
        </w:rPr>
        <w:t>（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  <w14:ligatures w14:val="none"/>
        </w:rPr>
        <w:t>二次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eastAsia="zh-CN"/>
          <w14:ligatures w14:val="none"/>
        </w:rPr>
        <w:t>）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14:ligatures w14:val="none"/>
        </w:rPr>
        <w:t>竞争性谈判公告</w:t>
      </w:r>
      <w:bookmarkEnd w:id="0"/>
      <w:bookmarkEnd w:id="1"/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2" w:name="_Toc138775420"/>
      <w:bookmarkStart w:id="3" w:name="_Toc20403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一、招标条件</w:t>
      </w:r>
      <w:bookmarkEnd w:id="2"/>
      <w:bookmarkEnd w:id="3"/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    舜洁（山东）物业发展有限公司安全生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产能力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培训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及取证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服务项目竞争性谈判，招标人为 舜洁（山东）物业发展有限公司，项目资金为自筹，项目出资比例为100%。项目已具备招标条件，现对该项目采用竞争性谈判方式进行采购。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4" w:name="_Toc9998"/>
      <w:bookmarkStart w:id="5" w:name="_Toc138775421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二、项目基本情况</w:t>
      </w:r>
      <w:bookmarkEnd w:id="4"/>
      <w:bookmarkEnd w:id="5"/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1、项目名称：舜洁（山东）物业发展有限公司安全生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产能力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培训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及取证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服务项目竞争性谈判项目</w:t>
      </w:r>
    </w:p>
    <w:p>
      <w:pPr>
        <w:adjustRightInd w:val="0"/>
        <w:snapToGrid w:val="0"/>
        <w:spacing w:line="360" w:lineRule="auto"/>
        <w:ind w:firstLine="424" w:firstLineChars="177"/>
        <w:rPr>
          <w:rFonts w:hint="eastAsia" w:ascii="宋体" w:hAnsi="宋体" w:eastAsia="宋体" w:cs="宋体"/>
          <w:color w:val="0000FF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2、项目编号：SJSDWY-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ZB-2023-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  <w14:ligatures w14:val="none"/>
        </w:rPr>
        <w:t>01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0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3.项目基本概况介绍：</w:t>
      </w:r>
      <w:r>
        <w:rPr>
          <w:rFonts w:hint="eastAsia"/>
          <w:sz w:val="24"/>
          <w:lang w:val="en-US" w:eastAsia="zh-CN"/>
        </w:rPr>
        <w:t>舜洁（山东）物业发展有限公司为进一步加强安全生产工作，不断推进安全生产管理工作的制度化、规范化、标准化，全面构建“预防为主、实时监控、及时化解”的安全生产管理体系，创建本质安全型企业。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主要服务内容为</w:t>
      </w:r>
      <w:r>
        <w:rPr>
          <w:rFonts w:hint="eastAsia"/>
          <w:sz w:val="24"/>
          <w:lang w:val="en-US" w:eastAsia="zh-CN"/>
        </w:rPr>
        <w:t>安全生产能力培训及取证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服务</w:t>
      </w:r>
      <w:bookmarkStart w:id="17" w:name="_GoBack"/>
      <w:bookmarkEnd w:id="17"/>
      <w:r>
        <w:rPr>
          <w:rFonts w:hint="eastAsia" w:ascii="宋体" w:hAnsi="宋体" w:eastAsia="宋体" w:cs="宋体"/>
          <w:sz w:val="24"/>
          <w:szCs w:val="24"/>
          <w:highlight w:val="none"/>
        </w:rPr>
        <w:t>。服务地点：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济南市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numPr>
          <w:ilvl w:val="0"/>
          <w:numId w:val="0"/>
        </w:numPr>
        <w:spacing w:line="580" w:lineRule="exact"/>
        <w:ind w:left="420" w:leftChars="0"/>
        <w:rPr>
          <w:rFonts w:hint="eastAsia" w:ascii="宋体" w:hAnsi="宋体" w:eastAsia="宋体" w:cs="宋体"/>
          <w:color w:val="0000FF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4.采购范围：主要包括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不限于</w:t>
      </w:r>
      <w:r>
        <w:rPr>
          <w:rFonts w:hint="eastAsia"/>
          <w:sz w:val="24"/>
          <w:lang w:val="en-US" w:eastAsia="zh-CN"/>
        </w:rPr>
        <w:t>为舜洁（山东）物业发展有限公司、分子公司、事业部及项目部所需安全生产能力培训及取证服务，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具体要求详见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文件。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、招标单位：舜洁（山东）物业发展有限公司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6" w:name="_Toc138775422"/>
      <w:bookmarkStart w:id="7" w:name="_Toc12472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三、投标条件</w:t>
      </w:r>
      <w:bookmarkEnd w:id="6"/>
      <w:bookmarkEnd w:id="7"/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1.在中国境内注册，符合《中华人民共和国政府采购法》第二十二条规定；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2.具有独立法人资格，持有合法有效的营业执照；</w:t>
      </w:r>
    </w:p>
    <w:p>
      <w:pPr>
        <w:adjustRightInd w:val="0"/>
        <w:snapToGrid w:val="0"/>
        <w:spacing w:line="360" w:lineRule="auto"/>
        <w:ind w:firstLine="424" w:firstLineChars="177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3.具有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合法的安全生产培训机构资质（济南市应急管理局http://jnsafety.jinan.gov.cn/可查）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；</w:t>
      </w:r>
    </w:p>
    <w:p>
      <w:pPr>
        <w:adjustRightInd w:val="0"/>
        <w:snapToGrid w:val="0"/>
        <w:spacing w:line="360" w:lineRule="auto"/>
        <w:ind w:firstLine="424" w:firstLineChars="177"/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4.具有履行合同所必须的专业能力；</w:t>
      </w:r>
    </w:p>
    <w:p>
      <w:pPr>
        <w:adjustRightInd w:val="0"/>
        <w:snapToGrid w:val="0"/>
        <w:spacing w:line="360" w:lineRule="auto"/>
        <w:ind w:firstLine="424" w:firstLineChars="177"/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5.具有相关的工作业绩；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.与招标人存在利害关系可能影响招标公正性的法人、其他组织或者个人，不得参加投标。单位负责人为同一人或者存在控股、管理关系的不同单位，不得同时参加本次投标；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.在“信用中国”网站（www.creditchina.gov.cn）、中国政府采购网（www.ccgp.gov.cn）查询未被列入失信被执行人、重大税收违法案件当事人名单、政府采购严重违法失信行为记录名单；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.本次招标不接受联合体。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 xml:space="preserve"> 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8" w:name="_Toc26996"/>
      <w:bookmarkStart w:id="9" w:name="_Toc138775423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四、投标报名</w:t>
      </w:r>
      <w:bookmarkEnd w:id="8"/>
      <w:bookmarkEnd w:id="9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1、报名时间：2023年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9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12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日至 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9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14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 xml:space="preserve">日，每天上午 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8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:00-1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2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:00、下午1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0-17: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0(北京时间)。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2、报名方式：凡有意参加本次采购活动的供应商发送邮件报名。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采用邮件方式内容为：所需资料加盖公章的扫描件，（扫描成一个PDF文件即可）发送至舜洁（山东）物业发展有限公司邮箱sjsdwy002@163.com。邮件名称命名为：供应商名称-项目名称-报名，并电话通知采购方联系人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所需资料：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营业执照复印件（加盖公章）；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 xml:space="preserve">安全生产培训机构资质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（济南市应急管理局http://jnsafety.jinan.gov.cn/可查）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 xml:space="preserve"> 复印件加盖公章；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近三年相关的工作业绩(服务合同复印件加盖公章）；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参加政府采购活动前三年内，在经营活动中无重大违法记录声明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加盖公章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；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投标人需提供在“信用中国”网站（www.creditchina.gov.cn）、中国政府采购网（www.ccgp.gov.cn）查询的本单位信用记录截图并加盖公章；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yellow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注：本项目实行资格后审，报名时的资料查验不代表资格审查的最终通过或合格。对列入失信被执行人、异常经营名录、税收违法黑名单、政府采购严重违法失信行为记录名单、严重违法失信名单的单位拒绝其参与政府采购活动。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10" w:name="_Toc138775424"/>
      <w:bookmarkStart w:id="11" w:name="_Toc28481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五、开标时间</w:t>
      </w:r>
      <w:bookmarkEnd w:id="10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9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20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日14: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0</w:t>
      </w:r>
      <w:bookmarkEnd w:id="11"/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12" w:name="_Toc138775425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六、开标地点</w:t>
      </w:r>
      <w:bookmarkEnd w:id="12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济南市历下区中林路与舜华北路交叉口（东北角）济南轨道交通姜家庄停车场办公楼4楼404室</w:t>
      </w:r>
    </w:p>
    <w:p>
      <w:pPr>
        <w:pStyle w:val="17"/>
        <w:numPr>
          <w:ilvl w:val="0"/>
          <w:numId w:val="0"/>
        </w:numPr>
        <w:adjustRightInd w:val="0"/>
        <w:snapToGrid w:val="0"/>
        <w:spacing w:line="360" w:lineRule="auto"/>
        <w:ind w:leftChars="0"/>
        <w:outlineLvl w:val="1"/>
        <w:rPr>
          <w:rFonts w:ascii="仿宋_GB2312" w:hAnsi="宋体" w:eastAsia="仿宋_GB2312" w:cs="宋体"/>
          <w:b/>
          <w:bCs/>
          <w:sz w:val="28"/>
          <w:szCs w:val="28"/>
        </w:rPr>
      </w:pPr>
      <w:bookmarkStart w:id="13" w:name="_Toc11766"/>
      <w:bookmarkStart w:id="14" w:name="_Toc18956"/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发布公告的媒介</w:t>
      </w:r>
      <w:bookmarkEnd w:id="13"/>
      <w:bookmarkEnd w:id="14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本次招标公告在中国招标投标公共服务平台、舜洁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云采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平台发布。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  <w14:ligatures w14:val="standardContextual"/>
        </w:rPr>
      </w:pPr>
      <w:bookmarkStart w:id="15" w:name="_Toc138775426"/>
      <w:bookmarkStart w:id="16" w:name="_Toc31306"/>
      <w:r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  <w14:ligatures w14:val="standardContextual"/>
        </w:rPr>
        <w:t>八、联系方式</w:t>
      </w:r>
      <w:bookmarkEnd w:id="15"/>
      <w:bookmarkEnd w:id="16"/>
    </w:p>
    <w:p>
      <w:pPr>
        <w:widowControl/>
        <w:adjustRightInd w:val="0"/>
        <w:snapToGrid w:val="0"/>
        <w:spacing w:line="360" w:lineRule="auto"/>
        <w:ind w:left="420" w:left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招标人：舜洁（山东）物业发展有限公司</w:t>
      </w:r>
    </w:p>
    <w:p>
      <w:pPr>
        <w:widowControl/>
        <w:adjustRightInd w:val="0"/>
        <w:snapToGrid w:val="0"/>
        <w:spacing w:line="360" w:lineRule="auto"/>
        <w:ind w:left="420" w:leftChars="20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联系人：许敏</w:t>
      </w:r>
    </w:p>
    <w:p>
      <w:pPr>
        <w:widowControl/>
        <w:adjustRightInd w:val="0"/>
        <w:snapToGrid w:val="0"/>
        <w:spacing w:line="360" w:lineRule="auto"/>
        <w:ind w:left="420" w:left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电  话：0531-59902376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C2CAB"/>
    <w:multiLevelType w:val="multilevel"/>
    <w:tmpl w:val="020C2CAB"/>
    <w:lvl w:ilvl="0" w:tentative="0">
      <w:start w:val="1"/>
      <w:numFmt w:val="chineseCountingThousand"/>
      <w:pStyle w:val="4"/>
      <w:lvlText w:val="第%1项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A8FAAF"/>
    <w:multiLevelType w:val="singleLevel"/>
    <w:tmpl w:val="0CA8FAA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Tc3ZmM2YWFmN2M3YTk5MzhkOTdiNGM4ODlkYjMifQ=="/>
  </w:docVars>
  <w:rsids>
    <w:rsidRoot w:val="007A4370"/>
    <w:rsid w:val="0010090B"/>
    <w:rsid w:val="002B3F9F"/>
    <w:rsid w:val="002E6478"/>
    <w:rsid w:val="00610106"/>
    <w:rsid w:val="006C0185"/>
    <w:rsid w:val="007A4370"/>
    <w:rsid w:val="03547671"/>
    <w:rsid w:val="14F403C4"/>
    <w:rsid w:val="16E22ABF"/>
    <w:rsid w:val="176D1E3E"/>
    <w:rsid w:val="1D3D339A"/>
    <w:rsid w:val="27C9064C"/>
    <w:rsid w:val="2DAE19F8"/>
    <w:rsid w:val="310874EC"/>
    <w:rsid w:val="366466CA"/>
    <w:rsid w:val="36D40B5F"/>
    <w:rsid w:val="376C4FE7"/>
    <w:rsid w:val="3BE93631"/>
    <w:rsid w:val="3D1B1529"/>
    <w:rsid w:val="3D537E3F"/>
    <w:rsid w:val="4B7A5635"/>
    <w:rsid w:val="514933CF"/>
    <w:rsid w:val="56A64C92"/>
    <w:rsid w:val="5AFF16B3"/>
    <w:rsid w:val="681C38A5"/>
    <w:rsid w:val="72A97548"/>
    <w:rsid w:val="772820C4"/>
    <w:rsid w:val="77560455"/>
    <w:rsid w:val="7DA10BA5"/>
    <w:rsid w:val="7E375F0B"/>
    <w:rsid w:val="7ED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4">
    <w:name w:val="heading 1"/>
    <w:basedOn w:val="1"/>
    <w:next w:val="1"/>
    <w:link w:val="13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line="360" w:lineRule="auto"/>
      <w:jc w:val="center"/>
      <w:outlineLvl w:val="0"/>
    </w:pPr>
    <w:rPr>
      <w:rFonts w:eastAsia="宋体"/>
      <w:b/>
      <w:bCs/>
      <w:kern w:val="44"/>
      <w:sz w:val="24"/>
      <w:szCs w:val="44"/>
    </w:rPr>
  </w:style>
  <w:style w:type="paragraph" w:styleId="5">
    <w:name w:val="heading 2"/>
    <w:basedOn w:val="1"/>
    <w:next w:val="1"/>
    <w:link w:val="14"/>
    <w:unhideWhenUsed/>
    <w:qFormat/>
    <w:uiPriority w:val="9"/>
    <w:pPr>
      <w:keepNext/>
      <w:keepLines/>
      <w:adjustRightInd w:val="0"/>
      <w:snapToGrid w:val="0"/>
      <w:spacing w:line="360" w:lineRule="auto"/>
      <w:outlineLvl w:val="1"/>
    </w:pPr>
    <w:rPr>
      <w:rFonts w:eastAsia="宋体" w:asciiTheme="majorHAnsi" w:hAnsiTheme="majorHAnsi" w:cstheme="majorBidi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Theme="minorAscii" w:hAnsiTheme="minorAscii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12"/>
    <w:qFormat/>
    <w:uiPriority w:val="34"/>
    <w:pPr>
      <w:ind w:firstLine="420" w:firstLineChars="200"/>
    </w:pPr>
  </w:style>
  <w:style w:type="paragraph" w:customStyle="1" w:styleId="12">
    <w:name w:val="正文1"/>
    <w:basedOn w:val="1"/>
    <w:qFormat/>
    <w:uiPriority w:val="0"/>
    <w:rPr>
      <w:rFonts w:eastAsia="Times New Roman"/>
      <w:kern w:val="0"/>
      <w:sz w:val="20"/>
      <w:szCs w:val="20"/>
      <w:lang w:eastAsia="en-US"/>
    </w:rPr>
  </w:style>
  <w:style w:type="character" w:customStyle="1" w:styleId="13">
    <w:name w:val="标题 1 字符"/>
    <w:basedOn w:val="10"/>
    <w:link w:val="4"/>
    <w:qFormat/>
    <w:uiPriority w:val="9"/>
    <w:rPr>
      <w:rFonts w:eastAsia="宋体"/>
      <w:b/>
      <w:bCs/>
      <w:kern w:val="44"/>
      <w:sz w:val="24"/>
      <w:szCs w:val="44"/>
    </w:rPr>
  </w:style>
  <w:style w:type="character" w:customStyle="1" w:styleId="14">
    <w:name w:val="标题 2 字符"/>
    <w:basedOn w:val="10"/>
    <w:link w:val="5"/>
    <w:qFormat/>
    <w:uiPriority w:val="9"/>
    <w:rPr>
      <w:rFonts w:eastAsia="宋体" w:asciiTheme="majorHAnsi" w:hAnsiTheme="majorHAnsi" w:cstheme="majorBidi"/>
      <w:b/>
      <w:bCs/>
      <w:sz w:val="24"/>
      <w:szCs w:val="32"/>
    </w:rPr>
  </w:style>
  <w:style w:type="character" w:customStyle="1" w:styleId="15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1249</Words>
  <Characters>1473</Characters>
  <Lines>8</Lines>
  <Paragraphs>2</Paragraphs>
  <TotalTime>4</TotalTime>
  <ScaleCrop>false</ScaleCrop>
  <LinksUpToDate>false</LinksUpToDate>
  <CharactersWithSpaces>1486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2023-06-27T08:34:00Z</dcterms:created>
  <dc:creator>LemonTree</dc:creator>
  <cp:lastModifiedBy>茉莉</cp:lastModifiedBy>
  <dcterms:modified xsi:type="dcterms:W3CDTF">2023-09-11T08:33:49Z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8E253B1837E6477E924877BAF03B218E_13</vt:lpwstr>
  </property>
</Properties>
</file>