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adjustRightInd w:val="0"/>
        <w:snapToGrid w:val="0"/>
        <w:spacing w:before="0" w:after="0" w:line="360" w:lineRule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Toc12526"/>
      <w:r>
        <w:rPr>
          <w:rFonts w:hint="eastAsia" w:ascii="方正仿宋_GB2312" w:hAnsi="方正仿宋_GB2312" w:eastAsia="方正仿宋_GB2312" w:cs="宋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舜洁（山东）物业发展有限公司2号线王府庄车辆段及姜家庄停车场绿化养护项目（二次）</w:t>
      </w:r>
    </w:p>
    <w:p>
      <w:pPr>
        <w:pStyle w:val="4"/>
        <w:keepNext w:val="0"/>
        <w:keepLines w:val="0"/>
        <w:adjustRightInd w:val="0"/>
        <w:snapToGrid w:val="0"/>
        <w:spacing w:before="0" w:after="0" w:line="360" w:lineRule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竞争性谈判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公告</w:t>
      </w:r>
      <w:bookmarkEnd w:id="0"/>
    </w:p>
    <w:p>
      <w:pPr>
        <w:pStyle w:val="5"/>
        <w:adjustRightInd w:val="0"/>
        <w:snapToGrid w:val="0"/>
        <w:spacing w:after="0" w:line="360" w:lineRule="auto"/>
        <w:ind w:firstLine="556" w:firstLineChars="200"/>
        <w:rPr>
          <w:rFonts w:hint="eastAsia" w:ascii="方正仿宋_GB2312" w:hAnsi="方正仿宋_GB2312" w:eastAsia="方正仿宋_GB2312"/>
          <w:spacing w:val="-1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/>
          <w:spacing w:val="-1"/>
          <w:sz w:val="28"/>
          <w:szCs w:val="28"/>
          <w:lang w:val="en-US" w:eastAsia="zh-CN"/>
        </w:rPr>
        <w:t>舜洁（山东）物业发展有限公司2号线王府庄车辆段及姜家庄停车场绿化养护项目（二次），采购人为舜洁（山东）物业发展有限公司，项目资金为自筹，项目出资比例为100%。项目已具备采购条件，现对该项目采用竞争性谈判方式进行采购。</w:t>
      </w:r>
    </w:p>
    <w:p>
      <w:pPr>
        <w:tabs>
          <w:tab w:val="left" w:pos="1328"/>
        </w:tabs>
        <w:adjustRightInd w:val="0"/>
        <w:snapToGrid w:val="0"/>
        <w:spacing w:line="360" w:lineRule="auto"/>
        <w:jc w:val="left"/>
        <w:outlineLvl w:val="1"/>
        <w:rPr>
          <w:rFonts w:ascii="方正仿宋_GB2312" w:hAnsi="方正仿宋_GB2312" w:eastAsia="方正仿宋_GB2312" w:cs="黑体"/>
          <w:b/>
          <w:sz w:val="28"/>
          <w:szCs w:val="28"/>
        </w:rPr>
      </w:pPr>
      <w:bookmarkStart w:id="1" w:name="_Toc19523"/>
      <w:r>
        <w:rPr>
          <w:rFonts w:hint="eastAsia" w:ascii="方正仿宋_GB2312" w:hAnsi="方正仿宋_GB2312" w:eastAsia="方正仿宋_GB2312" w:cs="黑体"/>
          <w:b/>
          <w:sz w:val="28"/>
          <w:szCs w:val="28"/>
          <w:lang w:val="en-US" w:eastAsia="zh-CN"/>
        </w:rPr>
        <w:t>一、</w:t>
      </w:r>
      <w:r>
        <w:rPr>
          <w:rFonts w:hint="eastAsia" w:ascii="方正仿宋_GB2312" w:hAnsi="方正仿宋_GB2312" w:eastAsia="方正仿宋_GB2312" w:cs="黑体"/>
          <w:b/>
          <w:sz w:val="28"/>
          <w:szCs w:val="28"/>
        </w:rPr>
        <w:t>项目概况与采购范围</w:t>
      </w:r>
      <w:bookmarkEnd w:id="1"/>
    </w:p>
    <w:p>
      <w:pPr>
        <w:pStyle w:val="9"/>
        <w:adjustRightInd w:val="0"/>
        <w:snapToGrid w:val="0"/>
        <w:spacing w:line="360" w:lineRule="auto"/>
        <w:ind w:firstLine="562"/>
        <w:jc w:val="left"/>
        <w:rPr>
          <w:rFonts w:ascii="方正仿宋_GB2312" w:hAnsi="方正仿宋_GB2312" w:eastAsia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/>
          <w:b/>
          <w:sz w:val="28"/>
          <w:szCs w:val="28"/>
        </w:rPr>
        <w:t>1.</w:t>
      </w:r>
      <w:r>
        <w:rPr>
          <w:rFonts w:ascii="方正仿宋_GB2312" w:hAnsi="方正仿宋_GB2312" w:eastAsia="方正仿宋_GB2312"/>
          <w:b/>
          <w:sz w:val="28"/>
          <w:szCs w:val="28"/>
        </w:rPr>
        <w:t>项目概况：</w:t>
      </w:r>
    </w:p>
    <w:p>
      <w:pPr>
        <w:adjustRightInd w:val="0"/>
        <w:snapToGrid w:val="0"/>
        <w:spacing w:line="360" w:lineRule="auto"/>
        <w:ind w:firstLine="536" w:firstLineChars="200"/>
        <w:rPr>
          <w:rFonts w:ascii="方正仿宋_GB2312" w:hAnsi="方正仿宋_GB2312" w:eastAsia="方正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舜洁（山东）物业发展有限公司</w:t>
      </w:r>
      <w:r>
        <w:rPr>
          <w:rFonts w:hint="eastAsia" w:ascii="方正仿宋_GB2312" w:hAnsi="方正仿宋_GB2312" w:eastAsia="方正仿宋_GB2312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济南轨道交通 2号线王府庄车辆段及姜家庄停车场绿化养护项目</w:t>
      </w:r>
      <w:r>
        <w:rPr>
          <w:rFonts w:hint="eastAsia" w:ascii="方正仿宋_GB2312" w:hAnsi="方正仿宋_GB2312" w:eastAsia="方正仿宋_GB2312"/>
          <w:spacing w:val="-1"/>
          <w:sz w:val="28"/>
          <w:szCs w:val="28"/>
          <w:lang w:val="en-US" w:eastAsia="zh-CN"/>
        </w:rPr>
        <w:t>项目（二次）</w:t>
      </w:r>
      <w:r>
        <w:rPr>
          <w:rFonts w:hint="eastAsia" w:ascii="方正仿宋_GB2312" w:hAnsi="方正仿宋_GB2312" w:eastAsia="方正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，采购人根据实际需要，采购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济南轨道交通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 xml:space="preserve"> 2号线王府庄车辆段及姜家庄停车场绿化养护</w:t>
      </w:r>
      <w:r>
        <w:rPr>
          <w:rFonts w:hint="eastAsia" w:ascii="方正仿宋_GB2312" w:hAnsi="方正仿宋_GB2312" w:eastAsia="方正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adjustRightInd w:val="0"/>
        <w:snapToGrid w:val="0"/>
        <w:spacing w:line="360" w:lineRule="auto"/>
        <w:ind w:firstLine="562"/>
        <w:jc w:val="left"/>
        <w:rPr>
          <w:rFonts w:ascii="方正仿宋_GB2312" w:hAnsi="方正仿宋_GB2312" w:eastAsia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/>
          <w:b/>
          <w:sz w:val="28"/>
          <w:szCs w:val="28"/>
        </w:rPr>
        <w:t>2.</w:t>
      </w:r>
      <w:r>
        <w:rPr>
          <w:rFonts w:ascii="方正仿宋_GB2312" w:hAnsi="方正仿宋_GB2312" w:eastAsia="方正仿宋_GB2312"/>
          <w:b/>
          <w:sz w:val="28"/>
          <w:szCs w:val="28"/>
        </w:rPr>
        <w:t>采购范围：</w:t>
      </w:r>
    </w:p>
    <w:p>
      <w:pPr>
        <w:pStyle w:val="9"/>
        <w:adjustRightInd w:val="0"/>
        <w:snapToGrid w:val="0"/>
        <w:spacing w:line="360" w:lineRule="auto"/>
        <w:ind w:firstLine="56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济南轨道交通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2号线王府庄车辆段及姜家庄停车场绿化养护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/>
        </w:rPr>
        <w:t>详见招标文件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宋体"/>
          <w:sz w:val="28"/>
          <w:szCs w:val="28"/>
        </w:rPr>
        <w:t>。</w:t>
      </w:r>
    </w:p>
    <w:p>
      <w:pPr>
        <w:pStyle w:val="5"/>
        <w:adjustRightInd w:val="0"/>
        <w:snapToGrid w:val="0"/>
        <w:spacing w:after="0"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 w:cs="宋体"/>
          <w:b/>
          <w:bCs/>
          <w:szCs w:val="21"/>
        </w:rPr>
      </w:pPr>
      <w:bookmarkStart w:id="2" w:name="_Toc21873"/>
      <w:bookmarkStart w:id="3" w:name="_Toc9998"/>
      <w:bookmarkStart w:id="4" w:name="_Toc138775421"/>
      <w:r>
        <w:rPr>
          <w:rFonts w:hint="eastAsia" w:ascii="宋体" w:hAnsi="宋体" w:eastAsia="宋体" w:cs="宋体"/>
          <w:b/>
          <w:bCs/>
          <w:szCs w:val="21"/>
        </w:rPr>
        <w:t>项目基本情况</w:t>
      </w:r>
      <w:bookmarkEnd w:id="2"/>
      <w:bookmarkEnd w:id="3"/>
      <w:bookmarkEnd w:id="4"/>
    </w:p>
    <w:p>
      <w:pPr>
        <w:jc w:val="left"/>
        <w:rPr>
          <w:rFonts w:hint="default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1.项目编号：SJSDWY-ZB-2023-013</w:t>
      </w:r>
    </w:p>
    <w:p>
      <w:pPr>
        <w:pStyle w:val="5"/>
        <w:numPr>
          <w:ilvl w:val="0"/>
          <w:numId w:val="0"/>
        </w:numPr>
        <w:adjustRightInd w:val="0"/>
        <w:snapToGrid w:val="0"/>
        <w:spacing w:after="0" w:line="360" w:lineRule="auto"/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2.项目名称：舜洁（山东）物业发展有限公司 2号线王府庄车辆段及姜家庄停车场绿化养护项目</w:t>
      </w:r>
      <w:r>
        <w:rPr>
          <w:rFonts w:hint="eastAsia" w:ascii="方正仿宋_GB2312" w:hAnsi="方正仿宋_GB2312" w:eastAsia="方正仿宋_GB2312"/>
          <w:spacing w:val="-1"/>
          <w:sz w:val="28"/>
          <w:szCs w:val="28"/>
          <w:lang w:val="en-US" w:eastAsia="zh-CN"/>
        </w:rPr>
        <w:t>项目（二次）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3.采购需求：</w:t>
      </w: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本项目为舜洁（山东）物业发展有限公司2号线王府庄车辆段及姜家庄停车场绿化养护项目</w:t>
      </w:r>
      <w:r>
        <w:rPr>
          <w:rFonts w:hint="eastAsia" w:ascii="方正仿宋_GB2312" w:hAnsi="方正仿宋_GB2312" w:eastAsia="方正仿宋_GB2312"/>
          <w:spacing w:val="-1"/>
          <w:sz w:val="28"/>
          <w:szCs w:val="28"/>
          <w:lang w:val="en-US" w:eastAsia="zh-CN"/>
        </w:rPr>
        <w:t>项目（二次）</w:t>
      </w: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，服务内容</w:t>
      </w:r>
      <w:r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但</w:t>
      </w:r>
      <w:r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不限于地被、植株的浇水、施肥、苗木修剪、松土、除杂草、病虫害防治打药、植物防护（防寒、旱、涝、台风、高温等）、绿化产生的垃圾清运、地被植株的巡视</w:t>
      </w:r>
      <w:r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保护等，绿化养护面积约</w:t>
      </w:r>
      <w:r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17009.28</w:t>
      </w:r>
      <w:r>
        <w:rPr>
          <w:rFonts w:hint="eastAsia" w:ascii="方正仿宋_GB2312" w:hAnsi="方正仿宋_GB2312" w:eastAsia="方正仿宋_GB2312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4.预算金额（控制价）：详见招标文件。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5.合同期限：本项目服务期12个月，服务期满前一个月，甲方出具最终考评结果，如考评合格，经甲方同意，可按年续签，续签次数最多不超过两次。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方正仿宋_GB2312" w:hAnsi="方正仿宋_GB2312" w:eastAsia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theme="minorBidi"/>
          <w:color w:val="000000" w:themeColor="text1"/>
          <w:spacing w:val="-6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6.采 购 人：舜洁（山东）物业发展有限公司</w:t>
      </w:r>
    </w:p>
    <w:p>
      <w:pPr>
        <w:keepNext w:val="0"/>
        <w:keepLines w:val="0"/>
        <w:pageBreakBefore w:val="0"/>
        <w:widowControl w:val="0"/>
        <w:tabs>
          <w:tab w:val="left" w:pos="13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1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bookmarkStart w:id="5" w:name="2．项目概况与采购范围_"/>
      <w:bookmarkEnd w:id="5"/>
      <w:bookmarkStart w:id="6" w:name="3．供应商资格要求及成交原则"/>
      <w:bookmarkEnd w:id="6"/>
      <w:bookmarkStart w:id="7" w:name="_Toc1608"/>
      <w:r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  <w:t>二、供应商资格要求</w:t>
      </w:r>
      <w:bookmarkEnd w:id="7"/>
    </w:p>
    <w:p>
      <w:pPr>
        <w:tabs>
          <w:tab w:val="left" w:pos="851"/>
        </w:tabs>
        <w:adjustRightInd w:val="0"/>
        <w:snapToGrid w:val="0"/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>1. 在中华人民共和国境内注册并满足《中华人民共和国政府采购法》第二十二条的规定；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>2.具有独立法人资格，持有合法有效的营业执照；</w:t>
      </w:r>
    </w:p>
    <w:p>
      <w:pPr>
        <w:pStyle w:val="6"/>
        <w:spacing w:line="360" w:lineRule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>3.投标单位在人员、设备、资金等方面具备相应的能力确保项目的顺利完成；</w:t>
      </w:r>
    </w:p>
    <w:p>
      <w:pPr>
        <w:pStyle w:val="6"/>
        <w:spacing w:line="360" w:lineRule="auto"/>
        <w:rPr>
          <w:rFonts w:hint="default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>4.近三年类似业绩；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>5.与采购人存在利害关系可能影响采购公正性的法人、其他组织或者个人，不得参加投标。单位负责人为同一人或者存在控股、管理关系的不同单位，不得同时参加本次投标；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>6.在“信用中国”网站（www.creditchina.gov.cn）、中国政府采购网（www.ccgp.gov.cn）查询未被列入失信被执行人、重大税收违法案件当事人名单、政府采购严重违法失信行为记录名单；</w:t>
      </w:r>
    </w:p>
    <w:p>
      <w:pPr>
        <w:tabs>
          <w:tab w:val="left" w:pos="851"/>
        </w:tabs>
        <w:adjustRightInd w:val="0"/>
        <w:snapToGrid w:val="0"/>
        <w:spacing w:line="360" w:lineRule="auto"/>
        <w:ind w:firstLine="425" w:firstLineChars="152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-SA"/>
        </w:rPr>
        <w:t xml:space="preserve">7.本次采购不接受联合体。 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bookmarkStart w:id="8" w:name="_Toc6491"/>
      <w:r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  <w:t>三、获取谈判文件</w:t>
      </w:r>
      <w:bookmarkEnd w:id="8"/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left="0" w:firstLine="426" w:firstLineChars="0"/>
        <w:rPr>
          <w:rFonts w:hint="eastAsia" w:ascii="方正仿宋_GB2312" w:hAnsi="方正仿宋_GB2312" w:eastAsia="方正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kern w:val="0"/>
          <w:sz w:val="28"/>
          <w:szCs w:val="28"/>
          <w:lang w:val="en-US" w:eastAsia="zh-CN" w:bidi="ar-SA"/>
        </w:rPr>
        <w:t>时间：2023年10月18日至 2023年10月23日，每天上午 8:00-12:00、下午13:30-17:30(北京时间)。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left="0" w:firstLine="426" w:firstLineChars="0"/>
        <w:jc w:val="left"/>
        <w:rPr>
          <w:rFonts w:hint="eastAsia" w:ascii="方正仿宋_GB2312" w:hAnsi="方正仿宋_GB2312" w:eastAsia="方正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kern w:val="0"/>
          <w:sz w:val="28"/>
          <w:szCs w:val="28"/>
          <w:lang w:val="en-US" w:eastAsia="zh-CN" w:bidi="ar-SA"/>
        </w:rPr>
        <w:t>方式：凡有意参加本次采购活动的供应商发送邮件报名。采用邮件方式内容为：所需资料加盖公章的扫描件，（扫描成一个PDF文件即可）发送至舜洁（山东）物业发展有限公司邮箱sjsdwy002@163.com。邮件名称命名为：供应商名称-项目名称-报名，并电话通知采购方联系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方正仿宋_GB2312" w:hAnsi="方正仿宋_GB2312" w:eastAsia="方正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kern w:val="0"/>
          <w:sz w:val="28"/>
          <w:szCs w:val="28"/>
          <w:lang w:val="en-US" w:eastAsia="zh-CN" w:bidi="ar-SA"/>
        </w:rPr>
        <w:t>所需资料：</w:t>
      </w:r>
    </w:p>
    <w:p>
      <w:pPr>
        <w:pStyle w:val="3"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/>
          <w:sz w:val="28"/>
          <w:szCs w:val="28"/>
          <w:lang w:eastAsia="zh-CN"/>
        </w:rPr>
        <w:t>（1）营业执照；（2）授权委托书、授权代表身份证；（3）</w:t>
      </w:r>
      <w:r>
        <w:rPr>
          <w:rFonts w:hint="eastAsia" w:ascii="方正仿宋_GB2312" w:hAnsi="方正仿宋_GB2312" w:eastAsia="方正仿宋_GB2312"/>
          <w:sz w:val="28"/>
          <w:szCs w:val="28"/>
          <w:lang w:val="en-US" w:eastAsia="zh-CN"/>
        </w:rPr>
        <w:t>近三年</w:t>
      </w:r>
      <w:r>
        <w:rPr>
          <w:rFonts w:hint="eastAsia" w:ascii="方正仿宋_GB2312" w:hAnsi="方正仿宋_GB2312" w:eastAsia="方正仿宋_GB2312"/>
          <w:sz w:val="28"/>
          <w:szCs w:val="28"/>
          <w:lang w:eastAsia="zh-CN"/>
        </w:rPr>
        <w:t>类似业绩；（</w:t>
      </w:r>
      <w:r>
        <w:rPr>
          <w:rFonts w:hint="eastAsia" w:ascii="方正仿宋_GB2312" w:hAnsi="方正仿宋_GB2312" w:eastAsia="方正仿宋_GB2312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/>
          <w:sz w:val="28"/>
          <w:szCs w:val="28"/>
          <w:lang w:eastAsia="zh-CN"/>
        </w:rPr>
        <w:t>）参加</w:t>
      </w:r>
      <w:r>
        <w:rPr>
          <w:rFonts w:hint="eastAsia" w:ascii="方正仿宋_GB2312" w:hAnsi="方正仿宋_GB2312" w:eastAsia="方正仿宋_GB2312"/>
          <w:sz w:val="28"/>
          <w:szCs w:val="28"/>
          <w:lang w:val="en-US" w:eastAsia="zh-CN"/>
        </w:rPr>
        <w:t>本</w:t>
      </w:r>
      <w:r>
        <w:rPr>
          <w:rFonts w:hint="eastAsia" w:ascii="方正仿宋_GB2312" w:hAnsi="方正仿宋_GB2312" w:eastAsia="方正仿宋_GB2312"/>
          <w:sz w:val="28"/>
          <w:szCs w:val="28"/>
          <w:lang w:eastAsia="zh-CN"/>
        </w:rPr>
        <w:t>采购活动前三年内，在经营活动中无重大违法记录声明；（</w:t>
      </w:r>
      <w:r>
        <w:rPr>
          <w:rFonts w:hint="eastAsia" w:ascii="方正仿宋_GB2312" w:hAnsi="方正仿宋_GB2312" w:eastAsia="方正仿宋_GB2312"/>
          <w:sz w:val="28"/>
          <w:szCs w:val="28"/>
          <w:lang w:val="en-US" w:eastAsia="zh-CN"/>
        </w:rPr>
        <w:t>5</w:t>
      </w:r>
      <w:r>
        <w:rPr>
          <w:rFonts w:hint="eastAsia" w:ascii="方正仿宋_GB2312" w:hAnsi="方正仿宋_GB2312" w:eastAsia="方正仿宋_GB2312"/>
          <w:sz w:val="28"/>
          <w:szCs w:val="28"/>
          <w:lang w:eastAsia="zh-CN"/>
        </w:rPr>
        <w:t>）投标人需提供在“信用中国”网站（www.creditchina.gov.cn）、中国政府采购网（www.ccgp.gov.cn）查询的本单位信用记录截图并加盖公章。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  <w:t>四、提交响应文件截止时间、开标时间和地点</w:t>
      </w:r>
    </w:p>
    <w:p>
      <w:pPr>
        <w:widowControl/>
        <w:adjustRightInd w:val="0"/>
        <w:snapToGrid w:val="0"/>
        <w:spacing w:line="360" w:lineRule="auto"/>
        <w:ind w:firstLine="399" w:firstLineChars="150"/>
        <w:jc w:val="left"/>
        <w:rPr>
          <w:rFonts w:hint="default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  <w:t>1.时间：2023年10月 27日14：00</w:t>
      </w:r>
    </w:p>
    <w:p>
      <w:pPr>
        <w:widowControl/>
        <w:adjustRightInd w:val="0"/>
        <w:snapToGrid w:val="0"/>
        <w:spacing w:line="360" w:lineRule="auto"/>
        <w:ind w:firstLine="399" w:firstLineChars="150"/>
        <w:jc w:val="left"/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  <w:t>2.地点：济南市历下区中林路与舜华北路交叉口（东北角）济南轨道交通姜家庄停车场办公楼4楼404会议室。</w:t>
      </w:r>
    </w:p>
    <w:p>
      <w:pPr>
        <w:adjustRightInd w:val="0"/>
        <w:snapToGrid w:val="0"/>
        <w:spacing w:line="360" w:lineRule="auto"/>
        <w:outlineLvl w:val="1"/>
        <w:rPr>
          <w:rFonts w:ascii="方正仿宋_GB2312" w:hAnsi="方正仿宋_GB2312" w:eastAsia="方正仿宋_GB2312"/>
          <w:b/>
          <w:sz w:val="28"/>
          <w:szCs w:val="28"/>
        </w:rPr>
      </w:pPr>
      <w:bookmarkStart w:id="9" w:name="_Toc14753"/>
      <w:r>
        <w:rPr>
          <w:rFonts w:hint="eastAsia" w:ascii="方正仿宋_GB2312" w:hAnsi="方正仿宋_GB2312" w:eastAsia="方正仿宋_GB2312"/>
          <w:b/>
          <w:sz w:val="28"/>
          <w:szCs w:val="28"/>
          <w:lang w:val="en-US" w:eastAsia="zh-CN"/>
        </w:rPr>
        <w:t>五、</w:t>
      </w:r>
      <w:r>
        <w:rPr>
          <w:rFonts w:hint="eastAsia" w:ascii="方正仿宋_GB2312" w:hAnsi="方正仿宋_GB2312" w:eastAsia="方正仿宋_GB2312"/>
          <w:b/>
          <w:sz w:val="28"/>
          <w:szCs w:val="28"/>
        </w:rPr>
        <w:t>发布公告的媒介</w:t>
      </w:r>
      <w:bookmarkEnd w:id="9"/>
    </w:p>
    <w:p>
      <w:pPr>
        <w:widowControl/>
        <w:adjustRightInd w:val="0"/>
        <w:snapToGrid w:val="0"/>
        <w:spacing w:line="360" w:lineRule="auto"/>
        <w:ind w:firstLine="399" w:firstLineChars="150"/>
        <w:jc w:val="left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  <w:t>本次招标公告在中国招标投标公共服务平台、舜洁云采平台发布。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bookmarkStart w:id="10" w:name="_Toc13889"/>
      <w:r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  <w:t>六、公告期限</w:t>
      </w:r>
      <w:bookmarkEnd w:id="10"/>
    </w:p>
    <w:p>
      <w:pPr>
        <w:widowControl/>
        <w:adjustRightInd w:val="0"/>
        <w:snapToGrid w:val="0"/>
        <w:spacing w:line="360" w:lineRule="auto"/>
        <w:ind w:firstLine="399" w:firstLineChars="150"/>
        <w:jc w:val="left"/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  <w:t>自本公告发布之日起3个工作日。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  <w:t>其他补充事宜</w:t>
      </w:r>
    </w:p>
    <w:p>
      <w:pPr>
        <w:pStyle w:val="2"/>
        <w:numPr>
          <w:ilvl w:val="0"/>
          <w:numId w:val="0"/>
        </w:numPr>
        <w:ind w:leftChars="0" w:firstLine="798" w:firstLineChars="300"/>
        <w:jc w:val="left"/>
        <w:rPr>
          <w:rFonts w:hint="default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 w:bidi="ar-SA"/>
        </w:rPr>
        <w:t>无</w:t>
      </w:r>
    </w:p>
    <w:p>
      <w:pPr>
        <w:adjustRightInd w:val="0"/>
        <w:snapToGrid w:val="0"/>
        <w:spacing w:line="360" w:lineRule="auto"/>
        <w:outlineLvl w:val="1"/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</w:pPr>
      <w:bookmarkStart w:id="11" w:name="_Toc11021"/>
      <w:r>
        <w:rPr>
          <w:rFonts w:hint="eastAsia" w:ascii="方正仿宋_GB2312" w:hAnsi="方正仿宋_GB2312" w:eastAsia="方正仿宋_GB2312" w:cstheme="minorBidi"/>
          <w:b/>
          <w:kern w:val="2"/>
          <w:sz w:val="28"/>
          <w:szCs w:val="28"/>
          <w:lang w:val="en-US" w:eastAsia="zh-CN" w:bidi="ar-SA"/>
        </w:rPr>
        <w:t>八、联系方式</w:t>
      </w:r>
      <w:bookmarkEnd w:id="11"/>
    </w:p>
    <w:p>
      <w:pPr>
        <w:pStyle w:val="2"/>
        <w:adjustRightInd w:val="0"/>
        <w:snapToGrid w:val="0"/>
        <w:spacing w:line="360" w:lineRule="auto"/>
        <w:ind w:firstLine="532"/>
        <w:jc w:val="left"/>
        <w:rPr>
          <w:rFonts w:ascii="方正仿宋_GB2312" w:hAnsi="方正仿宋_GB2312" w:eastAsia="方正仿宋_GB2312" w:cstheme="minorBidi"/>
          <w:spacing w:val="-7"/>
          <w:kern w:val="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eastAsia="zh-CN"/>
        </w:rPr>
        <w:t>采 购 人：舜洁（山东）物业发展有限公司</w:t>
      </w:r>
    </w:p>
    <w:p>
      <w:pPr>
        <w:pStyle w:val="2"/>
        <w:adjustRightInd w:val="0"/>
        <w:snapToGrid w:val="0"/>
        <w:spacing w:line="360" w:lineRule="auto"/>
        <w:ind w:firstLine="532"/>
        <w:jc w:val="left"/>
        <w:rPr>
          <w:rFonts w:ascii="方正仿宋_GB2312" w:hAnsi="方正仿宋_GB2312" w:eastAsia="方正仿宋_GB2312" w:cstheme="minorBidi"/>
          <w:spacing w:val="-7"/>
          <w:kern w:val="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eastAsia="zh-CN"/>
        </w:rPr>
        <w:t>联 系 人：</w:t>
      </w: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val="en-US" w:eastAsia="zh-CN"/>
        </w:rPr>
        <w:t>许敏</w:t>
      </w:r>
    </w:p>
    <w:p>
      <w:pPr>
        <w:pStyle w:val="2"/>
        <w:adjustRightInd w:val="0"/>
        <w:snapToGrid w:val="0"/>
        <w:spacing w:line="360" w:lineRule="auto"/>
        <w:ind w:firstLine="532"/>
        <w:jc w:val="left"/>
        <w:rPr>
          <w:rFonts w:ascii="方正仿宋_GB2312" w:hAnsi="方正仿宋_GB2312" w:eastAsia="方正仿宋_GB2312" w:cstheme="minorBidi"/>
          <w:spacing w:val="-7"/>
          <w:kern w:val="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theme="minorBidi"/>
          <w:spacing w:val="-7"/>
          <w:kern w:val="2"/>
          <w:sz w:val="28"/>
          <w:szCs w:val="28"/>
          <w:lang w:eastAsia="zh-CN"/>
        </w:rPr>
        <w:t>联系电话：0531-59902376</w:t>
      </w:r>
    </w:p>
    <w:p>
      <w:bookmarkStart w:id="12" w:name="_GoBack"/>
      <w:bookmarkEnd w:id="12"/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600A22-472F-4228-AE70-A6224E89A0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1E2DC8-87E7-4A2F-878B-C5068CF520EB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96F42906-FB97-4F88-B44E-6995FDA0397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11F9042-1563-4279-8EF5-B5D1D5DF95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97DD5"/>
    <w:multiLevelType w:val="multilevel"/>
    <w:tmpl w:val="0AB97DD5"/>
    <w:lvl w:ilvl="0" w:tentative="0">
      <w:start w:val="1"/>
      <w:numFmt w:val="chineseCountingThousand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1524E50"/>
    <w:multiLevelType w:val="multilevel"/>
    <w:tmpl w:val="31524E50"/>
    <w:lvl w:ilvl="0" w:tentative="0">
      <w:start w:val="1"/>
      <w:numFmt w:val="decimal"/>
      <w:lvlText w:val="%1.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2">
    <w:nsid w:val="3D99DE74"/>
    <w:multiLevelType w:val="singleLevel"/>
    <w:tmpl w:val="3D99DE7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Tc3ZmM2YWFmN2M3YTk5MzhkOTdiNGM4ODlkYjMifQ=="/>
  </w:docVars>
  <w:rsids>
    <w:rsidRoot w:val="0EA972D7"/>
    <w:rsid w:val="0E06712B"/>
    <w:rsid w:val="0EA972D7"/>
    <w:rsid w:val="1AFF6759"/>
    <w:rsid w:val="34D20FD6"/>
    <w:rsid w:val="5BCF168F"/>
    <w:rsid w:val="6DE3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">
    <w:name w:val="正文1"/>
    <w:basedOn w:val="1"/>
    <w:qFormat/>
    <w:uiPriority w:val="0"/>
    <w:rPr>
      <w:rFonts w:eastAsia="Times New Roman"/>
      <w:kern w:val="0"/>
      <w:sz w:val="20"/>
      <w:szCs w:val="20"/>
      <w:lang w:eastAsia="en-US"/>
    </w:rPr>
  </w:style>
  <w:style w:type="paragraph" w:styleId="5">
    <w:name w:val="Body Text"/>
    <w:basedOn w:val="1"/>
    <w:qFormat/>
    <w:uiPriority w:val="0"/>
    <w:pPr>
      <w:tabs>
        <w:tab w:val="left" w:pos="420"/>
      </w:tabs>
    </w:pPr>
    <w:rPr>
      <w:rFonts w:ascii="宋体" w:hAnsi="宋体"/>
      <w:sz w:val="24"/>
    </w:rPr>
  </w:style>
  <w:style w:type="paragraph" w:styleId="6">
    <w:name w:val="List 2"/>
    <w:basedOn w:val="1"/>
    <w:qFormat/>
    <w:uiPriority w:val="0"/>
    <w:pPr>
      <w:ind w:left="100" w:leftChars="200" w:hanging="200" w:hangingChars="200"/>
    </w:p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2023-10-07T09:06:00Z</dcterms:created>
  <dc:creator>茉莉</dc:creator>
  <cp:lastModifiedBy>茉莉</cp:lastModifiedBy>
  <dcterms:modified xsi:type="dcterms:W3CDTF">2023-10-17T07:37:24Z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7A6B1D0A36A84723A5C114875F8B91B0_11</vt:lpwstr>
  </property>
</Properties>
</file>