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after="0" w:line="360" w:lineRule="auto"/>
        <w:rPr>
          <w:rStyle w:val="7"/>
          <w:rFonts w:ascii="仿宋_GB2312" w:hAnsi="宋体" w:eastAsia="仿宋_GB2312" w:cs="宋体"/>
          <w:b/>
          <w:bCs/>
          <w:color w:val="auto"/>
          <w:sz w:val="32"/>
          <w:szCs w:val="32"/>
          <w:highlight w:val="none"/>
        </w:rPr>
      </w:pPr>
      <w:r>
        <w:rPr>
          <w:rStyle w:val="7"/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</w:rPr>
        <w:t>竞争性谈判公告</w:t>
      </w:r>
    </w:p>
    <w:p>
      <w:pPr>
        <w:pStyle w:val="2"/>
        <w:adjustRightInd w:val="0"/>
        <w:snapToGrid w:val="0"/>
        <w:spacing w:after="0" w:line="360" w:lineRule="auto"/>
        <w:ind w:firstLine="560" w:firstLineChars="20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常年法律顾问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服务项目，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</w:rPr>
        <w:t>采购人为舜洁（山东）物业发展有限公司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t>及子公司舜安（山东）机电工程有限公司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，项目资金为自筹，项目出资比例为100%。项目已具备招标条件，现对该项目采用竞争性谈判方式进行采购。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left="440" w:leftChars="0" w:hanging="440" w:firstLineChars="0"/>
        <w:outlineLvl w:val="1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bookmarkStart w:id="0" w:name="_Toc138775421"/>
      <w:bookmarkEnd w:id="0"/>
      <w:bookmarkStart w:id="1" w:name="_Toc25796"/>
      <w:bookmarkEnd w:id="1"/>
      <w:bookmarkStart w:id="2" w:name="_Toc9998"/>
      <w:bookmarkEnd w:id="2"/>
      <w:bookmarkStart w:id="3" w:name="_Toc11373"/>
      <w:bookmarkEnd w:id="3"/>
      <w:bookmarkStart w:id="4" w:name="_Toc18518"/>
      <w:r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项目基本情况</w:t>
      </w:r>
      <w:bookmarkEnd w:id="4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560" w:firstLineChars="200"/>
        <w:textAlignment w:val="auto"/>
        <w:rPr>
          <w:rFonts w:hint="default" w:ascii="仿宋_GB2312" w:hAnsi="宋体" w:eastAsia="仿宋_GB2312" w:cs="宋体"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项目编号：SJSDWY-ZB-202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-0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15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560" w:firstLineChars="200"/>
        <w:textAlignment w:val="auto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项目名称：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常年法律顾问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服务项目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3.采购需求：本项目为舜洁（山东）物业发展有限公司及子公司舜安（山东）机电工程有限公司常年法律顾问服务项目招</w:t>
      </w:r>
      <w:bookmarkStart w:id="30" w:name="_GoBack"/>
      <w:bookmarkEnd w:id="30"/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标，包括但不限于包括单位日常业务的法律咨询、文件及合同审核、出具法律意见书、参与谈判等法律顾问服务等。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 xml:space="preserve">   A包：舜洁（山东）物业发展有限公司常年法律顾问服务；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 xml:space="preserve">   B包：舜安（山东）机电工程有限公司常年法律顾问服务。</w:t>
      </w:r>
    </w:p>
    <w:p>
      <w:pPr>
        <w:pStyle w:val="2"/>
        <w:numPr>
          <w:ilvl w:val="0"/>
          <w:numId w:val="0"/>
        </w:numPr>
        <w:adjustRightInd w:val="0"/>
        <w:snapToGrid w:val="0"/>
        <w:spacing w:after="0" w:line="360" w:lineRule="auto"/>
        <w:ind w:left="0" w:leftChars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4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预算金额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</w:rPr>
        <w:t>：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t>A包：76750.00元，B包：77400.00元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</w:rPr>
        <w:t>。</w:t>
      </w:r>
    </w:p>
    <w:p>
      <w:pPr>
        <w:pStyle w:val="2"/>
        <w:numPr>
          <w:ilvl w:val="0"/>
          <w:numId w:val="0"/>
        </w:numPr>
        <w:adjustRightInd w:val="0"/>
        <w:snapToGrid w:val="0"/>
        <w:spacing w:after="0" w:line="360" w:lineRule="auto"/>
        <w:ind w:left="0" w:leftChars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5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  <w:lang w:val="zh-CN" w:eastAsia="zh-CN" w:bidi="ar-SA"/>
        </w:rPr>
        <w:t>.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服务期限：本项目服务期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两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年，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zh-CN"/>
        </w:rPr>
        <w:t>服务期满前一个月，甲方出具最终考评结果，如考评合格，经甲方同意，可按年续签，续签次数最多不超过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zh-CN"/>
        </w:rPr>
        <w:t>次。</w:t>
      </w:r>
    </w:p>
    <w:p>
      <w:pPr>
        <w:pStyle w:val="2"/>
        <w:numPr>
          <w:ilvl w:val="0"/>
          <w:numId w:val="0"/>
        </w:numPr>
        <w:adjustRightInd w:val="0"/>
        <w:snapToGrid w:val="0"/>
        <w:spacing w:after="0" w:line="360" w:lineRule="auto"/>
        <w:ind w:left="0" w:leftChars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yellow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6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</w:rPr>
        <w:t>采 购 人：舜洁（山东）物业发展有限公司</w:t>
      </w:r>
    </w:p>
    <w:p>
      <w:pPr>
        <w:pStyle w:val="2"/>
        <w:numPr>
          <w:ilvl w:val="0"/>
          <w:numId w:val="0"/>
        </w:numPr>
        <w:adjustRightInd w:val="0"/>
        <w:snapToGrid w:val="0"/>
        <w:spacing w:after="0" w:line="360" w:lineRule="auto"/>
        <w:ind w:firstLine="2240" w:firstLineChars="800"/>
        <w:rPr>
          <w:rFonts w:ascii="仿宋_GB2312" w:hAnsi="宋体" w:eastAsia="仿宋_GB2312" w:cs="宋体"/>
          <w:color w:val="auto"/>
          <w:sz w:val="28"/>
          <w:szCs w:val="28"/>
          <w:highlight w:val="yellow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t>舜安（山东）机电工程有限公司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left="440" w:leftChars="0" w:hanging="440" w:firstLineChars="0"/>
        <w:outlineLvl w:val="1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bookmarkStart w:id="5" w:name="_Toc19927"/>
      <w:bookmarkEnd w:id="5"/>
      <w:bookmarkStart w:id="6" w:name="_Toc15029"/>
      <w:bookmarkEnd w:id="6"/>
      <w:bookmarkStart w:id="7" w:name="_Toc3532"/>
      <w:r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供应商的资格要求</w:t>
      </w:r>
      <w:bookmarkEnd w:id="7"/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1.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在中华人民共和国境内注册并满足《中华人民共和国政府采购法》第二十二条的规定；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2.具有独立法人资格，持有合法有效的营业执照；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应具有司法行政机关颁发的执业证书，专职执业律师人数不少于10人，具备长期履约能力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4.应具有健全的内部管理制度，定期组织律师进行政治学习和保密教育，近三年未受到司法行政机关行政处罚或律师协会的行业处分；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5.优先考虑具有以下条件的律师事务所：获得区级及以上优秀律师事务所称号；具有二年及以上为政府机关/国有企业提供法律服务的经历；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6.提供服务的法律顾问具有良好的职业道德和社会责任感，在律师事务所执业并具有三年及以上执业经验。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.与采购人存在利害关系可能影响招标公正性的法人、其他组织或者个人，不得参加投标。单位负责人为同一人或者存在控股、管理关系的不同单位，不得同时参加本次投标；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default" w:ascii="仿宋_GB2312" w:hAnsi="宋体" w:eastAsia="仿宋_GB2312" w:cs="宋体"/>
          <w:color w:val="auto"/>
          <w:kern w:val="0"/>
          <w:sz w:val="28"/>
          <w:szCs w:val="28"/>
          <w:highlight w:val="none"/>
          <w:lang w:val="en-US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.在“信用中国”网站（www.creditchina.gov.cn）、中国政府采购网（www.ccgp.gov.cn）查询未被列入失信被执行人、重大税收违法案件当事人名单、政府采购严重违法失信行为记录名单；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在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instrText xml:space="preserve"> HYPERLINK "https://credit.acla.org.cn/" </w:instrTex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t>全国律师执业诚信信息公示平台 (acla.org.cn)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fldChar w:fldCharType="end"/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t>查询无行政处罚及行业处分记录。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.本次招标不接受联合体。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 xml:space="preserve"> 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投标文件应附满足上述条件的有关证明文件。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left="440" w:leftChars="0" w:hanging="440" w:firstLineChars="0"/>
        <w:outlineLvl w:val="1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bookmarkStart w:id="8" w:name="_Toc32634"/>
      <w:bookmarkEnd w:id="8"/>
      <w:bookmarkStart w:id="9" w:name="_Toc27240"/>
      <w:bookmarkEnd w:id="9"/>
      <w:bookmarkStart w:id="10" w:name="_Toc2828"/>
      <w:r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获取谈判文件</w:t>
      </w:r>
      <w:bookmarkEnd w:id="10"/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left="0" w:leftChars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yellow"/>
        </w:rPr>
      </w:pPr>
      <w:r>
        <w:rPr>
          <w:rFonts w:ascii="仿宋_GB2312" w:hAnsi="宋体" w:eastAsia="仿宋_GB2312" w:cs="宋体"/>
          <w:color w:val="auto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</w:rPr>
        <w:t>报名时间：202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</w:rPr>
        <w:t>年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</w:rPr>
        <w:t>月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</w:rPr>
        <w:t>日至 202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</w:rPr>
        <w:t>年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</w:rPr>
        <w:t>月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</w:rPr>
        <w:t>日，每天上午 8:00-12:00、下午13:30-17:30(北京时间)。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left="0" w:leftChars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ascii="仿宋_GB2312" w:hAnsi="宋体" w:eastAsia="仿宋_GB2312" w:cs="宋体"/>
          <w:color w:val="auto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报名方式：凡有意参加本次采购活动的供应商发送邮件报名。采用邮件报名方式内容为：所需资料加盖公章的扫描件，（扫描成一个PDF文件即可）发送至舜洁（山东）物业发展有限公司邮箱sjsdwy002@163.com。邮件名称命名为：供应商名称-项目名称-报名，并电话通知采购方联系人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所需资料：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left="0" w:leftChars="0" w:firstLine="426" w:firstLineChars="0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营业执照复印件（加盖公章）；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left="0" w:leftChars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法定代表人证明书或法定代表人授权委托书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复印件（加盖公章）；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left="0" w:leftChars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2"/>
          <w:sz w:val="28"/>
          <w:szCs w:val="28"/>
          <w:lang w:val="en-US" w:eastAsia="zh-CN" w:bidi="ar-SA"/>
        </w:rPr>
        <w:t>（3）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参加本采购活动前三年内，在经营活动中无重大违法记录声明；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left="0" w:leftChars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2"/>
          <w:sz w:val="28"/>
          <w:szCs w:val="28"/>
          <w:lang w:val="en-US" w:eastAsia="zh-CN" w:bidi="ar-SA"/>
        </w:rPr>
        <w:t>（4）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投标人需提供在“信用中国”网站（www.creditchina.gov.cn）、中国政府采购网（www.ccgp.gov.cn）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instrText xml:space="preserve"> HYPERLINK "https://credit.acla.org.cn/" </w:instrTex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t>全国律师执业诚信信息公示平台 (acla.org.cn)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fldChar w:fldCharType="end"/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查询的本单位信用记录截图并加盖公章；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left="0" w:leftChars="0" w:firstLine="426" w:firstLineChars="0"/>
        <w:rPr>
          <w:rFonts w:ascii="仿宋_GB2312" w:hAnsi="宋体" w:eastAsia="仿宋_GB2312" w:cs="宋体"/>
          <w:color w:val="auto"/>
          <w:sz w:val="28"/>
          <w:szCs w:val="28"/>
          <w:highlight w:val="yellow"/>
        </w:rPr>
      </w:pPr>
      <w:r>
        <w:rPr>
          <w:rFonts w:hint="eastAsia" w:ascii="仿宋_GB2312" w:hAnsi="宋体" w:eastAsia="仿宋_GB2312" w:cs="宋体"/>
          <w:color w:val="auto"/>
          <w:kern w:val="2"/>
          <w:sz w:val="28"/>
          <w:szCs w:val="28"/>
          <w:lang w:val="en-US" w:eastAsia="zh-CN" w:bidi="ar-SA"/>
        </w:rPr>
        <w:t>（5）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t>司法行政机关颁发的执业证书。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注：本项目实行资格后审，报名时的资料查验不代表资格审查的最终通过或合格。对列入失信被执行人、异常经营名录、税收违法黑名单、政府采购严重违法失信行为记录名单、严重违法失信名单的单位拒绝其参与采购活动。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left="440" w:leftChars="0" w:hanging="440" w:firstLineChars="0"/>
        <w:outlineLvl w:val="1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bookmarkStart w:id="11" w:name="_Toc17883"/>
      <w:bookmarkEnd w:id="11"/>
      <w:bookmarkStart w:id="12" w:name="_Toc138775424"/>
      <w:bookmarkEnd w:id="12"/>
      <w:bookmarkStart w:id="13" w:name="_Toc22253"/>
      <w:bookmarkEnd w:id="13"/>
      <w:bookmarkStart w:id="14" w:name="_Toc11601"/>
      <w:bookmarkStart w:id="15" w:name="_Toc28481"/>
      <w:r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提交响应文件截止时间、开标时间和地点</w:t>
      </w:r>
      <w:bookmarkEnd w:id="14"/>
    </w:p>
    <w:bookmarkEnd w:id="15"/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1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</w:rPr>
        <w:t>.时间：202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</w:rPr>
        <w:t>年</w:t>
      </w:r>
      <w:r>
        <w:rPr>
          <w:rFonts w:ascii="仿宋_GB2312" w:hAnsi="宋体" w:eastAsia="仿宋_GB2312" w:cs="宋体"/>
          <w:color w:val="auto"/>
          <w:sz w:val="28"/>
          <w:szCs w:val="28"/>
          <w:highlight w:val="yellow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</w:rPr>
        <w:t>月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</w:rPr>
        <w:t>日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yellow"/>
        </w:rPr>
        <w:t>:30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2.地点：济南市历下区中林路与舜华北路交叉口（东北角）济南轨道交通姜家庄停车场办公楼4楼404室</w:t>
      </w:r>
    </w:p>
    <w:p>
      <w:pPr>
        <w:rPr>
          <w:color w:val="auto"/>
          <w:highlight w:val="none"/>
        </w:rPr>
      </w:pP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left="440" w:leftChars="0" w:hanging="440" w:firstLineChars="0"/>
        <w:outlineLvl w:val="1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bookmarkStart w:id="16" w:name="_Toc11766"/>
      <w:bookmarkEnd w:id="16"/>
      <w:bookmarkStart w:id="17" w:name="_Toc18956"/>
      <w:bookmarkEnd w:id="17"/>
      <w:bookmarkStart w:id="18" w:name="_Toc12198"/>
      <w:r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发布公告的媒介</w:t>
      </w:r>
      <w:bookmarkEnd w:id="18"/>
    </w:p>
    <w:p>
      <w:pPr>
        <w:widowControl/>
        <w:adjustRightInd w:val="0"/>
        <w:snapToGrid w:val="0"/>
        <w:spacing w:line="360" w:lineRule="auto"/>
        <w:ind w:firstLine="420" w:firstLineChars="15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本次招标公告在中国招标投标公共服务平台、舜洁云采平台发布。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left="440" w:leftChars="0" w:hanging="440" w:firstLineChars="0"/>
        <w:outlineLvl w:val="1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bookmarkStart w:id="19" w:name="_Toc25792"/>
      <w:bookmarkEnd w:id="19"/>
      <w:bookmarkStart w:id="20" w:name="_Toc15334"/>
      <w:bookmarkEnd w:id="20"/>
      <w:bookmarkStart w:id="21" w:name="_Toc1963"/>
      <w:r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en-US" w:eastAsia="zh-CN" w:bidi="ar-SA"/>
        </w:rPr>
        <w:t>六、</w:t>
      </w:r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公告期限</w:t>
      </w:r>
      <w:bookmarkEnd w:id="21"/>
    </w:p>
    <w:p>
      <w:pPr>
        <w:widowControl/>
        <w:adjustRightInd w:val="0"/>
        <w:snapToGrid w:val="0"/>
        <w:spacing w:line="360" w:lineRule="auto"/>
        <w:ind w:firstLine="420" w:firstLineChars="15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自本公告发布之日起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  <w:t xml:space="preserve">3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个工作日。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left="440" w:leftChars="0" w:hanging="440" w:firstLineChars="0"/>
        <w:outlineLvl w:val="1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bookmarkStart w:id="22" w:name="_Toc6049"/>
      <w:bookmarkEnd w:id="22"/>
      <w:bookmarkStart w:id="23" w:name="_Toc7618"/>
      <w:bookmarkEnd w:id="23"/>
      <w:bookmarkStart w:id="24" w:name="_Toc21311"/>
      <w:r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en-US" w:eastAsia="zh-CN" w:bidi="ar-SA"/>
        </w:rPr>
        <w:t>七、</w:t>
      </w:r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其他补充事宜</w:t>
      </w:r>
      <w:bookmarkEnd w:id="24"/>
    </w:p>
    <w:p>
      <w:pPr>
        <w:widowControl/>
        <w:adjustRightInd w:val="0"/>
        <w:snapToGrid w:val="0"/>
        <w:spacing w:line="360" w:lineRule="auto"/>
        <w:ind w:firstLine="420" w:firstLineChars="150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无。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left="440" w:leftChars="0" w:hanging="440" w:firstLineChars="0"/>
        <w:outlineLvl w:val="1"/>
        <w:rPr>
          <w:rFonts w:ascii="仿宋_GB2312" w:hAnsi="宋体" w:eastAsia="仿宋_GB2312" w:cs="宋体"/>
          <w:b/>
          <w:bCs/>
          <w:color w:val="auto"/>
          <w:sz w:val="28"/>
          <w:szCs w:val="28"/>
          <w:highlight w:val="none"/>
        </w:rPr>
      </w:pPr>
      <w:bookmarkStart w:id="25" w:name="_Toc6260"/>
      <w:bookmarkEnd w:id="25"/>
      <w:bookmarkStart w:id="26" w:name="_Toc31204"/>
      <w:bookmarkEnd w:id="26"/>
      <w:bookmarkStart w:id="27" w:name="_Toc31306"/>
      <w:bookmarkEnd w:id="27"/>
      <w:bookmarkStart w:id="28" w:name="_Toc138775426"/>
      <w:bookmarkEnd w:id="28"/>
      <w:bookmarkStart w:id="29" w:name="_Toc25481"/>
      <w:r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en-US" w:eastAsia="zh-CN" w:bidi="ar-SA"/>
        </w:rPr>
        <w:t>八、</w:t>
      </w:r>
      <w:r>
        <w:rPr>
          <w:rFonts w:hint="eastAsia" w:ascii="仿宋_GB2312" w:hAnsi="宋体" w:eastAsia="仿宋_GB2312" w:cs="宋体"/>
          <w:b/>
          <w:bCs/>
          <w:color w:val="auto"/>
          <w:sz w:val="28"/>
          <w:szCs w:val="28"/>
          <w:highlight w:val="none"/>
        </w:rPr>
        <w:t>联系方式</w:t>
      </w:r>
      <w:bookmarkEnd w:id="29"/>
    </w:p>
    <w:p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采购人：舜洁（山东）物业发展有限公司</w:t>
      </w:r>
    </w:p>
    <w:p>
      <w:pPr>
        <w:widowControl/>
        <w:adjustRightInd w:val="0"/>
        <w:snapToGrid w:val="0"/>
        <w:spacing w:line="360" w:lineRule="auto"/>
        <w:ind w:left="420" w:leftChars="200" w:firstLine="1120" w:firstLineChars="400"/>
        <w:jc w:val="left"/>
        <w:rPr>
          <w:rFonts w:hint="default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舜安（山东）机电工程有限公司</w:t>
      </w:r>
    </w:p>
    <w:p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联系人：许敏</w:t>
      </w:r>
    </w:p>
    <w:p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电  话：0531-59902376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Tk4YWFiNDg0YjNlNjVkNTJiYzA1OTQ0OTNkMzAifQ=="/>
  </w:docVars>
  <w:rsids>
    <w:rsidRoot w:val="3FB01F41"/>
    <w:rsid w:val="3FB0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6"/>
      <w:szCs w:val="32"/>
    </w:rPr>
  </w:style>
  <w:style w:type="character" w:customStyle="1" w:styleId="7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2024-01-02T09:29:00Z</dcterms:created>
  <dc:creator>茉莉</dc:creator>
  <cp:lastModifiedBy>茉莉</cp:lastModifiedBy>
  <dcterms:modified xsi:type="dcterms:W3CDTF">2024-01-02T09:32:18Z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592F774093954DD2A78C4DAB301A1E96_11</vt:lpwstr>
  </property>
</Properties>
</file>